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405" w:tblpY="280"/>
        <w:tblOverlap w:val="never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235"/>
        <w:gridCol w:w="715"/>
        <w:gridCol w:w="1503"/>
        <w:gridCol w:w="1291"/>
        <w:gridCol w:w="1282"/>
        <w:gridCol w:w="1194"/>
        <w:gridCol w:w="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934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2"/>
                <w:szCs w:val="32"/>
                <w:lang w:val="en-US" w:eastAsia="zh-CN"/>
              </w:rPr>
              <w:t>附件1：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bCs/>
                <w:color w:val="auto"/>
                <w:sz w:val="32"/>
                <w:szCs w:val="32"/>
                <w:lang w:val="en-US" w:eastAsia="zh-CN"/>
              </w:rPr>
              <w:t>永州工贸学校2023年引进急需紧缺专业编外合同制教师</w:t>
            </w:r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2"/>
                <w:szCs w:val="32"/>
                <w:lang w:val="en-US" w:eastAsia="zh-CN"/>
              </w:rPr>
              <w:t>职位表及要求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6"/>
                <w:szCs w:val="36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引进计划</w:t>
            </w:r>
          </w:p>
        </w:tc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8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资格证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282" w:type="dxa"/>
            <w:vMerge w:val="restart"/>
            <w:tcBorders>
              <w:top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专任教师（10人）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具备相应学科高级中学或中等职业学校教师资格，或具备相应专业高级工及以上技术等级证书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40周岁及以下（1983年1月1日及以后出生）</w:t>
            </w:r>
          </w:p>
        </w:tc>
        <w:tc>
          <w:tcPr>
            <w:tcW w:w="119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全日制本科学历及以上</w:t>
            </w: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学士及以上学位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82" w:type="dxa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外国语言文学类</w:t>
            </w:r>
          </w:p>
        </w:tc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vMerge w:val="continue"/>
            <w:tcBorders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82" w:type="dxa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健康服务与管理教师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药学、护理、动物医学</w:t>
            </w:r>
          </w:p>
        </w:tc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vMerge w:val="continue"/>
            <w:tcBorders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82" w:type="dxa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汽修教师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汽车运用工程、车辆工程、汽车服务工程、机械工艺技术</w:t>
            </w:r>
          </w:p>
        </w:tc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vMerge w:val="continue"/>
            <w:tcBorders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82" w:type="dxa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旅游教师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旅游管理、酒店管理、旅游管理与服务教育</w:t>
            </w:r>
          </w:p>
        </w:tc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vMerge w:val="continue"/>
            <w:tcBorders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82" w:type="dxa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音乐教师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音乐学、音乐表演、舞蹈学</w:t>
            </w:r>
          </w:p>
        </w:tc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vMerge w:val="continue"/>
            <w:tcBorders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82" w:type="dxa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体育教育、社会体育指导与管理、运动训练</w:t>
            </w:r>
          </w:p>
        </w:tc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vMerge w:val="continue"/>
            <w:tcBorders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82" w:type="dxa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美术教师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美术学、绘画、视觉传达设计</w:t>
            </w:r>
          </w:p>
        </w:tc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38" w:type="dxa"/>
            <w:vMerge w:val="continue"/>
            <w:tcBorders>
              <w:lef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NWZmNmE2ZDZjZDM2YTQ1OTMyNTliZTQyMTk4ZmMifQ=="/>
  </w:docVars>
  <w:rsids>
    <w:rsidRoot w:val="4FCC1968"/>
    <w:rsid w:val="4FCC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jc w:val="center"/>
      <w:outlineLvl w:val="0"/>
    </w:pPr>
    <w:rPr>
      <w:rFonts w:ascii="Times New Roman" w:hAnsi="Times New Roman" w:eastAsia="微软雅黑"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2023-08-22T08:43:00Z</dcterms:created>
  <dc:creator>admin</dc:creator>
  <cp:lastModifiedBy>admin</cp:lastModifiedBy>
  <dcterms:modified xsi:type="dcterms:W3CDTF">2023-08-22T08:45:40Z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40C2B423FBBD4487B2206A69B4A11D26_11</vt:lpwstr>
  </property>
</Properties>
</file>